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 w:after="0"/>
        <w:ind w:left="752" w:right="0" w:firstLine="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</w:rPr>
        <w:t>操作说</w:t>
      </w:r>
      <w:r>
        <w:rPr>
          <w:rFonts w:hint="eastAsia" w:ascii="仿宋" w:hAnsi="仿宋" w:eastAsia="仿宋" w:cs="仿宋"/>
          <w:spacing w:val="-5"/>
          <w:w w:val="95"/>
        </w:rPr>
        <w:t>明：</w:t>
      </w:r>
    </w:p>
    <w:p>
      <w:pPr>
        <w:pStyle w:val="13"/>
        <w:numPr>
          <w:ilvl w:val="0"/>
          <w:numId w:val="1"/>
        </w:numPr>
        <w:tabs>
          <w:tab w:val="left" w:pos="1238"/>
        </w:tabs>
        <w:spacing w:before="0" w:after="0" w:line="302" w:lineRule="auto"/>
        <w:ind w:left="111" w:right="430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9"/>
          <w:sz w:val="32"/>
        </w:rPr>
        <w:t>实行百分制赋分评价。各级团组织结合工作实际和团员群体实际，明确各项对应分值。</w:t>
      </w:r>
    </w:p>
    <w:p>
      <w:pPr>
        <w:pStyle w:val="13"/>
        <w:numPr>
          <w:ilvl w:val="0"/>
          <w:numId w:val="2"/>
        </w:numPr>
        <w:tabs>
          <w:tab w:val="left" w:pos="1559"/>
        </w:tabs>
        <w:spacing w:before="0" w:after="0" w:line="302" w:lineRule="auto"/>
        <w:ind w:left="111" w:right="425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2"/>
          <w:w w:val="99"/>
          <w:sz w:val="32"/>
        </w:rPr>
        <w:t>状态评价（是/否</w:t>
      </w:r>
      <w:r>
        <w:rPr>
          <w:rFonts w:hint="eastAsia" w:ascii="仿宋" w:hAnsi="仿宋" w:eastAsia="仿宋" w:cs="仿宋"/>
          <w:spacing w:val="-159"/>
          <w:w w:val="99"/>
          <w:sz w:val="32"/>
        </w:rPr>
        <w:t>）</w:t>
      </w:r>
      <w:r>
        <w:rPr>
          <w:rFonts w:hint="eastAsia" w:ascii="仿宋" w:hAnsi="仿宋" w:eastAsia="仿宋" w:cs="仿宋"/>
          <w:spacing w:val="2"/>
          <w:w w:val="99"/>
          <w:sz w:val="32"/>
        </w:rPr>
        <w:t>。“是”表示符合要求、该项得满</w:t>
      </w:r>
      <w:r>
        <w:rPr>
          <w:rFonts w:hint="eastAsia" w:ascii="仿宋" w:hAnsi="仿宋" w:eastAsia="仿宋" w:cs="仿宋"/>
          <w:spacing w:val="-1"/>
          <w:w w:val="99"/>
          <w:sz w:val="32"/>
        </w:rPr>
        <w:t>分，“否”表示不符合要求、该项不得分。</w:t>
      </w:r>
    </w:p>
    <w:p>
      <w:pPr>
        <w:pStyle w:val="13"/>
        <w:numPr>
          <w:ilvl w:val="0"/>
          <w:numId w:val="2"/>
        </w:numPr>
        <w:tabs>
          <w:tab w:val="left" w:pos="1553"/>
        </w:tabs>
        <w:spacing w:before="0" w:after="0" w:line="302" w:lineRule="auto"/>
        <w:ind w:left="111" w:right="427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95"/>
          <w:sz w:val="32"/>
        </w:rPr>
        <w:t>程度评价</w:t>
      </w:r>
      <w:r>
        <w:rPr>
          <w:rFonts w:hint="eastAsia" w:ascii="仿宋" w:hAnsi="仿宋" w:eastAsia="仿宋" w:cs="仿宋"/>
          <w:spacing w:val="28"/>
          <w:w w:val="95"/>
          <w:sz w:val="32"/>
        </w:rPr>
        <w:t>（</w:t>
      </w:r>
      <w:r>
        <w:rPr>
          <w:rFonts w:hint="eastAsia" w:ascii="仿宋" w:hAnsi="仿宋" w:eastAsia="仿宋" w:cs="仿宋"/>
          <w:spacing w:val="26"/>
          <w:w w:val="95"/>
          <w:sz w:val="32"/>
        </w:rPr>
        <w:t>ABCD</w:t>
      </w:r>
      <w:r>
        <w:rPr>
          <w:rFonts w:hint="eastAsia" w:ascii="仿宋" w:hAnsi="仿宋" w:eastAsia="仿宋" w:cs="仿宋"/>
          <w:spacing w:val="-136"/>
          <w:w w:val="95"/>
          <w:sz w:val="32"/>
        </w:rPr>
        <w:t>）</w:t>
      </w:r>
      <w:r>
        <w:rPr>
          <w:rFonts w:hint="eastAsia" w:ascii="仿宋" w:hAnsi="仿宋" w:eastAsia="仿宋" w:cs="仿宋"/>
          <w:w w:val="95"/>
          <w:sz w:val="32"/>
        </w:rPr>
        <w:t>。A 表示“好”、该项得满分，B 表示“较好”、得该项满分的</w:t>
      </w:r>
      <w:r>
        <w:rPr>
          <w:rFonts w:hint="eastAsia" w:ascii="仿宋" w:hAnsi="仿宋" w:eastAsia="仿宋" w:cs="仿宋"/>
          <w:spacing w:val="40"/>
          <w:sz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</w:rPr>
        <w:t>60%，C</w:t>
      </w:r>
      <w:r>
        <w:rPr>
          <w:rFonts w:hint="eastAsia" w:ascii="仿宋" w:hAnsi="仿宋" w:eastAsia="仿宋" w:cs="仿宋"/>
          <w:spacing w:val="40"/>
          <w:sz w:val="32"/>
        </w:rPr>
        <w:t xml:space="preserve"> </w:t>
      </w:r>
      <w:r>
        <w:rPr>
          <w:rFonts w:hint="eastAsia" w:ascii="仿宋" w:hAnsi="仿宋" w:eastAsia="仿宋" w:cs="仿宋"/>
          <w:w w:val="95"/>
          <w:sz w:val="32"/>
        </w:rPr>
        <w:t>表示“一般”、得该项满分的 40%，D 表示“差</w:t>
      </w:r>
      <w:r>
        <w:rPr>
          <w:rFonts w:hint="eastAsia" w:ascii="仿宋" w:hAnsi="仿宋" w:eastAsia="仿宋" w:cs="仿宋"/>
          <w:spacing w:val="-34"/>
          <w:w w:val="95"/>
          <w:sz w:val="32"/>
        </w:rPr>
        <w:t>”、</w:t>
      </w:r>
      <w:r>
        <w:rPr>
          <w:rFonts w:hint="eastAsia" w:ascii="仿宋" w:hAnsi="仿宋" w:eastAsia="仿宋" w:cs="仿宋"/>
          <w:w w:val="95"/>
          <w:sz w:val="32"/>
        </w:rPr>
        <w:t>该项</w:t>
      </w:r>
      <w:r>
        <w:rPr>
          <w:rFonts w:hint="eastAsia" w:ascii="仿宋" w:hAnsi="仿宋" w:eastAsia="仿宋" w:cs="仿宋"/>
          <w:spacing w:val="-22"/>
          <w:w w:val="95"/>
          <w:sz w:val="32"/>
        </w:rPr>
        <w:t>不得分。如，单</w:t>
      </w:r>
      <w:r>
        <w:rPr>
          <w:rFonts w:hint="eastAsia" w:ascii="仿宋" w:hAnsi="仿宋" w:eastAsia="仿宋" w:cs="仿宋"/>
          <w:w w:val="95"/>
          <w:sz w:val="32"/>
        </w:rPr>
        <w:t>项分值满分为 5 分，</w:t>
      </w:r>
      <w:r>
        <w:rPr>
          <w:rFonts w:hint="eastAsia" w:ascii="仿宋" w:hAnsi="仿宋" w:eastAsia="仿宋" w:cs="仿宋"/>
          <w:spacing w:val="79"/>
          <w:sz w:val="32"/>
        </w:rPr>
        <w:t>则</w:t>
      </w:r>
      <w:r>
        <w:rPr>
          <w:rFonts w:hint="eastAsia" w:ascii="仿宋" w:hAnsi="仿宋" w:eastAsia="仿宋" w:cs="仿宋"/>
          <w:sz w:val="32"/>
        </w:rPr>
        <w:t>ABCD</w:t>
      </w:r>
      <w:r>
        <w:rPr>
          <w:rFonts w:hint="eastAsia" w:ascii="仿宋" w:hAnsi="仿宋" w:eastAsia="仿宋" w:cs="仿宋"/>
          <w:spacing w:val="-28"/>
          <w:sz w:val="32"/>
        </w:rPr>
        <w:t xml:space="preserve"> 分</w:t>
      </w:r>
      <w:r>
        <w:rPr>
          <w:rFonts w:hint="eastAsia" w:ascii="仿宋" w:hAnsi="仿宋" w:eastAsia="仿宋" w:cs="仿宋"/>
          <w:sz w:val="32"/>
        </w:rPr>
        <w:t>别</w:t>
      </w:r>
      <w:r>
        <w:rPr>
          <w:rFonts w:hint="eastAsia" w:ascii="仿宋" w:hAnsi="仿宋" w:eastAsia="仿宋" w:cs="仿宋"/>
          <w:spacing w:val="-19"/>
          <w:sz w:val="32"/>
        </w:rPr>
        <w:t xml:space="preserve">对应 </w:t>
      </w:r>
      <w:r>
        <w:rPr>
          <w:rFonts w:hint="eastAsia" w:ascii="仿宋" w:hAnsi="仿宋" w:eastAsia="仿宋" w:cs="仿宋"/>
          <w:sz w:val="32"/>
        </w:rPr>
        <w:t>5</w:t>
      </w:r>
      <w:r>
        <w:rPr>
          <w:rFonts w:hint="eastAsia" w:ascii="仿宋" w:hAnsi="仿宋" w:eastAsia="仿宋" w:cs="仿宋"/>
          <w:spacing w:val="-28"/>
          <w:sz w:val="32"/>
        </w:rPr>
        <w:t xml:space="preserve"> 分</w:t>
      </w:r>
      <w:r>
        <w:rPr>
          <w:rFonts w:hint="eastAsia" w:ascii="仿宋" w:hAnsi="仿宋" w:eastAsia="仿宋" w:cs="仿宋"/>
          <w:sz w:val="32"/>
        </w:rPr>
        <w:t>、3</w:t>
      </w:r>
      <w:r>
        <w:rPr>
          <w:rFonts w:hint="eastAsia" w:ascii="仿宋" w:hAnsi="仿宋" w:eastAsia="仿宋" w:cs="仿宋"/>
          <w:spacing w:val="-27"/>
          <w:sz w:val="32"/>
        </w:rPr>
        <w:t xml:space="preserve"> 分</w:t>
      </w:r>
      <w:r>
        <w:rPr>
          <w:rFonts w:hint="eastAsia" w:ascii="仿宋" w:hAnsi="仿宋" w:eastAsia="仿宋" w:cs="仿宋"/>
          <w:sz w:val="32"/>
        </w:rPr>
        <w:t>、2</w:t>
      </w:r>
      <w:r>
        <w:rPr>
          <w:rFonts w:hint="eastAsia" w:ascii="仿宋" w:hAnsi="仿宋" w:eastAsia="仿宋" w:cs="仿宋"/>
          <w:spacing w:val="-26"/>
          <w:sz w:val="32"/>
        </w:rPr>
        <w:t xml:space="preserve"> 分</w:t>
      </w:r>
      <w:r>
        <w:rPr>
          <w:rFonts w:hint="eastAsia" w:ascii="仿宋" w:hAnsi="仿宋" w:eastAsia="仿宋" w:cs="仿宋"/>
          <w:sz w:val="32"/>
        </w:rPr>
        <w:t>、0</w:t>
      </w:r>
      <w:r>
        <w:rPr>
          <w:rFonts w:hint="eastAsia" w:ascii="仿宋" w:hAnsi="仿宋" w:eastAsia="仿宋" w:cs="仿宋"/>
          <w:spacing w:val="-28"/>
          <w:sz w:val="32"/>
        </w:rPr>
        <w:t xml:space="preserve"> 分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pStyle w:val="4"/>
        <w:spacing w:line="302" w:lineRule="auto"/>
        <w:ind w:left="111" w:right="431" w:firstLine="64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6"/>
          <w:w w:val="99"/>
        </w:rPr>
        <w:t>在某一方面或“急难险重新”任务中表现特别突出、有</w:t>
      </w:r>
      <w:r>
        <w:rPr>
          <w:rFonts w:hint="eastAsia" w:ascii="仿宋" w:hAnsi="仿宋" w:eastAsia="仿宋" w:cs="仿宋"/>
          <w:spacing w:val="2"/>
          <w:w w:val="99"/>
        </w:rPr>
        <w:t>较强示范引领作用的（如创新创造、抢险救援、见义勇为等</w:t>
      </w:r>
      <w:r>
        <w:rPr>
          <w:rFonts w:hint="eastAsia" w:ascii="仿宋" w:hAnsi="仿宋" w:eastAsia="仿宋" w:cs="仿宋"/>
          <w:spacing w:val="-159"/>
          <w:w w:val="99"/>
        </w:rPr>
        <w:t>）</w:t>
      </w:r>
      <w:r>
        <w:rPr>
          <w:rFonts w:hint="eastAsia" w:ascii="仿宋" w:hAnsi="仿宋" w:eastAsia="仿宋" w:cs="仿宋"/>
          <w:w w:val="99"/>
        </w:rPr>
        <w:t>，可视情况额外加分。</w:t>
      </w:r>
    </w:p>
    <w:p>
      <w:pPr>
        <w:pStyle w:val="13"/>
        <w:numPr>
          <w:ilvl w:val="0"/>
          <w:numId w:val="1"/>
        </w:numPr>
        <w:tabs>
          <w:tab w:val="left" w:pos="1234"/>
        </w:tabs>
        <w:spacing w:before="0" w:after="0" w:line="302" w:lineRule="auto"/>
        <w:ind w:left="111" w:right="108"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2"/>
          <w:sz w:val="32"/>
        </w:rPr>
        <w:t>标注“※”的为“负面清单</w:t>
      </w:r>
      <w:r>
        <w:rPr>
          <w:rFonts w:hint="eastAsia" w:ascii="仿宋" w:hAnsi="仿宋" w:eastAsia="仿宋" w:cs="仿宋"/>
          <w:spacing w:val="-47"/>
          <w:sz w:val="32"/>
        </w:rPr>
        <w:t>”项，</w:t>
      </w:r>
      <w:r>
        <w:rPr>
          <w:rFonts w:hint="eastAsia" w:ascii="仿宋" w:hAnsi="仿宋" w:eastAsia="仿宋" w:cs="仿宋"/>
          <w:spacing w:val="-2"/>
          <w:sz w:val="32"/>
        </w:rPr>
        <w:t>相关项评价结果为“否”或“D”的，为触发“负面清单”情形。标注“▲”的同时作为 入团评价参考细则。</w:t>
      </w:r>
    </w:p>
    <w:p>
      <w:pPr>
        <w:pStyle w:val="4"/>
        <w:spacing w:line="313" w:lineRule="exact"/>
        <w:ind w:left="2934" w:right="0" w:firstLine="0"/>
        <w:rPr>
          <w:sz w:val="32"/>
        </w:rPr>
      </w:pPr>
      <w:r>
        <w:rPr>
          <w:w w:val="95"/>
        </w:rPr>
        <w:t>三、普通高校学生团</w:t>
      </w:r>
      <w:r>
        <w:rPr>
          <w:spacing w:val="-10"/>
          <w:w w:val="95"/>
        </w:rPr>
        <w:t>员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415" w:tblpY="165"/>
        <w:tblOverlap w:val="never"/>
        <w:tblW w:w="9402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81"/>
        <w:gridCol w:w="1012"/>
        <w:gridCol w:w="4080"/>
        <w:gridCol w:w="1786"/>
        <w:gridCol w:w="814"/>
        <w:gridCol w:w="729"/>
      </w:tblGrid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55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标准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48" w:right="138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指标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770" w:right="1759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参考细则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9" w:after="0"/>
              <w:ind w:left="288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状态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度</w:t>
            </w: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</w:rPr>
              <w:t>）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09" w:right="104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7" w:hRule="atLeast"/>
        </w:trPr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9" w:after="0" w:line="247" w:lineRule="auto"/>
              <w:ind w:left="275" w:right="26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有信仰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48" w:right="138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树立远大理想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9" w:after="0"/>
              <w:ind w:left="58" w:right="-7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对共产主义有一定理解，相信共产主义是人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类社会发展的必然趋势，通过长期努力能够实现、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愿意为之不懈奋斗。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  <w:spacing w:before="4" w:after="1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  <w:sectPr>
          <w:footerReference r:id="rId5" w:type="default"/>
          <w:pgSz w:w="11906" w:h="16838"/>
          <w:pgMar w:top="1920" w:right="1100" w:bottom="1240" w:left="1420" w:header="0" w:footer="1044" w:gutter="0"/>
          <w:pgNumType w:fmt="decimal"/>
          <w:cols w:space="720" w:num="1"/>
          <w:formProt w:val="0"/>
          <w:docGrid w:linePitch="100" w:charSpace="4096"/>
        </w:sectPr>
      </w:pPr>
    </w:p>
    <w:p>
      <w:pPr>
        <w:pStyle w:val="4"/>
        <w:spacing w:before="8" w:after="0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9"/>
        <w:tblW w:w="8902" w:type="dxa"/>
        <w:tblInd w:w="12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735"/>
        <w:gridCol w:w="1140"/>
        <w:gridCol w:w="4681"/>
        <w:gridCol w:w="983"/>
        <w:gridCol w:w="682"/>
        <w:gridCol w:w="681"/>
      </w:tblGrid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56" w:hRule="atLeast"/>
        </w:trPr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6" w:after="0"/>
              <w:ind w:left="9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pStyle w:val="14"/>
              <w:widowControl w:val="0"/>
              <w:spacing w:before="14" w:after="0" w:line="247" w:lineRule="auto"/>
              <w:ind w:left="126" w:right="11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2. 了解中国梦的内涵，对实现中国梦有信心。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3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5" w:after="0" w:line="320" w:lineRule="atLeast"/>
              <w:ind w:left="58" w:right="47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认同中国特色社会主义是中国发展进步的唯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一正确道路。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热爱伟大祖国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8" w:after="0" w:line="320" w:lineRule="atLeast"/>
              <w:ind w:left="58" w:right="-7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 爱护和尊重国旗、国歌、国徽，理解其内涵，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无损害国家形象的言行。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关心国家大事，有家国情怀和时代责任感，坚</w:t>
            </w:r>
          </w:p>
          <w:p>
            <w:pPr>
              <w:pStyle w:val="14"/>
              <w:widowControl w:val="0"/>
              <w:spacing w:before="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持爱国、爱党、爱社会主义相统一，有国家安全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意识。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民族自尊心、自信心、自豪感强，带头学习中</w:t>
            </w:r>
          </w:p>
          <w:p>
            <w:pPr>
              <w:pStyle w:val="14"/>
              <w:widowControl w:val="0"/>
              <w:spacing w:before="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华优秀传统文化，了解其代表性思想理念，无崇洋媚外思想和表现。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79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崇尚科学理性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 知道党团员必须是无神论者，不信仰宗教、不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参加宗教活动，自觉抵制封建迷信，反对邪教。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4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line="247" w:lineRule="auto"/>
              <w:ind w:left="275" w:right="26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讲政治</w:t>
            </w:r>
          </w:p>
          <w:p>
            <w:pPr>
              <w:pStyle w:val="14"/>
              <w:widowControl w:val="0"/>
              <w:spacing w:before="1" w:after="0"/>
              <w:ind w:left="9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pStyle w:val="14"/>
              <w:widowControl w:val="0"/>
              <w:spacing w:before="14" w:after="0" w:line="247" w:lineRule="auto"/>
              <w:ind w:left="126" w:right="11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学习党的理论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认真学习党的科学理论，学习党史、新中国</w:t>
            </w:r>
          </w:p>
          <w:p>
            <w:pPr>
              <w:pStyle w:val="14"/>
              <w:widowControl w:val="0"/>
              <w:spacing w:before="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史、改革开放史、社会主义发展史，了解党的伟大光荣正确，能结合实际分享体会。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积极参加团内政治学习活动，每年参加团内</w:t>
            </w:r>
          </w:p>
          <w:p>
            <w:pPr>
              <w:pStyle w:val="14"/>
              <w:widowControl w:val="0"/>
              <w:spacing w:before="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集中学习培训不少于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团课学习不少于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学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、测试合格（团校结业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2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56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 思想政治类课程考评优良。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79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81" w:after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拥护党的领导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2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能通过历史发展、理论实践和国际比较，讲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述中国特色社会主义制度的显著优势。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94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爱戴党的领袖，了解习近平总书记治国理政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思想，能讲述若干习近平总书记对青年的寄语。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9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9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" w:after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9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384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对社会舆论和网络言论有政治敏锐性和鉴别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力，对丑化党和国家形象、诋毁党的领导人或英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雄模范、歪曲历史等错误言行，敢于发声亮剑、</w:t>
            </w:r>
          </w:p>
          <w:p>
            <w:pPr>
              <w:pStyle w:val="14"/>
              <w:widowControl w:val="0"/>
              <w:spacing w:line="269" w:lineRule="exact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驳斥斗争。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9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56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 无反党反社会主义的言行。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3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25" w:hRule="atLeast"/>
        </w:trPr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6" w:after="0" w:line="247" w:lineRule="auto"/>
              <w:ind w:left="275" w:right="26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重品行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明辨善恶美丑</w:t>
            </w: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58" w:right="-4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15. 学习践行社会主义核心价值观，做到知行合一。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317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25" w:hRule="atLeast"/>
        </w:trPr>
        <w:tc>
          <w:tcPr>
            <w:tcW w:w="7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诚实守信，言行一致、表里如一。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264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57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  <w:spacing w:before="8" w:after="0"/>
        <w:ind w:left="0" w:right="0" w:firstLine="0"/>
        <w:rPr>
          <w:sz w:val="3"/>
        </w:rPr>
      </w:pPr>
    </w:p>
    <w:tbl>
      <w:tblPr>
        <w:tblStyle w:val="9"/>
        <w:tblW w:w="8902" w:type="dxa"/>
        <w:tblInd w:w="12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755"/>
        <w:gridCol w:w="1147"/>
        <w:gridCol w:w="4654"/>
        <w:gridCol w:w="983"/>
        <w:gridCol w:w="682"/>
        <w:gridCol w:w="681"/>
      </w:tblGrid>
      <w:tr>
        <w:trPr>
          <w:trHeight w:val="779" w:hRule="atLeast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6" w:after="0"/>
              <w:ind w:left="9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pStyle w:val="14"/>
              <w:widowControl w:val="0"/>
              <w:spacing w:before="14" w:after="0" w:line="247" w:lineRule="auto"/>
              <w:ind w:left="126" w:right="11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4" w:after="0" w:line="320" w:lineRule="atLeast"/>
              <w:ind w:left="58" w:right="-7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17.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弘扬主旋律，传播正能量，不造谣、不信谣、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不传谣。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81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发扬集体主义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4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热心集体事务，团队意识和集体荣誉感强，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带头参加、组织集体活动。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4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4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4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79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72" w:after="0" w:line="320" w:lineRule="atLeast"/>
              <w:ind w:left="58" w:right="3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19. 中华民族共同体意识强，与身边其他民族的同学和睦相处，自觉同破坏民族团结的言行作斗争。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2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148" w:right="138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乐于奉献社会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7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践行文明风尚，带头参与学雷锋志愿服务等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社会公益活动，成为注册志愿者，年度志愿服务</w:t>
            </w:r>
          </w:p>
          <w:p>
            <w:pPr>
              <w:pStyle w:val="14"/>
              <w:widowControl w:val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时长不少于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小时。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0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70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6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line="247" w:lineRule="auto"/>
              <w:ind w:left="275" w:right="26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争先锋</w:t>
            </w:r>
          </w:p>
          <w:p>
            <w:pPr>
              <w:pStyle w:val="14"/>
              <w:widowControl w:val="0"/>
              <w:spacing w:before="1" w:after="0"/>
              <w:ind w:left="9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pStyle w:val="14"/>
              <w:widowControl w:val="0"/>
              <w:spacing w:before="14" w:after="0" w:line="247" w:lineRule="auto"/>
              <w:ind w:left="126" w:right="11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</w:t>
            </w:r>
          </w:p>
        </w:tc>
        <w:tc>
          <w:tcPr>
            <w:tcW w:w="11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矢志艰苦奋斗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劳动能力强，积极参加校内外实践活动，尊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重普通劳动者，勤俭节约、爱惜粮食，不攀比物</w:t>
            </w:r>
          </w:p>
          <w:p>
            <w:pPr>
              <w:pStyle w:val="14"/>
              <w:widowControl w:val="0"/>
              <w:spacing w:before="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质生活。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69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69" w:after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对我国基本国情和所处的国际环境有清晰认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识，有接续奋斗的意识，有通过脚踏实地奋斗创</w:t>
            </w:r>
          </w:p>
          <w:p>
            <w:pPr>
              <w:pStyle w:val="14"/>
              <w:widowControl w:val="0"/>
              <w:spacing w:before="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造美好生活的决心。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69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6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6" w:after="0" w:line="320" w:lineRule="atLeast"/>
              <w:ind w:left="58" w:right="-7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23.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 心态阳光、乐观向上，遇到挫折不自暴自弃，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敢于迎难而上。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53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勇于创先争优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学习认真刻苦，学业成绩良好。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71" w:after="0"/>
              <w:ind w:left="109" w:right="10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5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5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有较强的创新意识和创新能力，积极参与课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题研究、项目科研等。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3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5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尊敬师长、团结同学，示范表率作用好，综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合测评满意度较高。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6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8" w:after="0" w:line="320" w:lineRule="atLeast"/>
              <w:ind w:left="58" w:right="-7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27.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自觉向优秀党团员学习，主动向党组织靠拢、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积极申请入党。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45" w:hRule="atLeast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210" w:after="0" w:line="247" w:lineRule="auto"/>
              <w:ind w:left="275" w:right="264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守纪律</w:t>
            </w:r>
          </w:p>
          <w:p>
            <w:pPr>
              <w:pStyle w:val="14"/>
              <w:widowControl w:val="0"/>
              <w:spacing w:before="1" w:after="0"/>
              <w:ind w:left="9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)</w:t>
            </w:r>
          </w:p>
          <w:p>
            <w:pPr>
              <w:pStyle w:val="14"/>
              <w:widowControl w:val="0"/>
              <w:spacing w:before="12" w:after="0" w:line="247" w:lineRule="auto"/>
              <w:ind w:left="126" w:right="113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-32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(</w:t>
            </w:r>
          </w:p>
        </w:tc>
        <w:tc>
          <w:tcPr>
            <w:tcW w:w="11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62" w:after="0"/>
              <w:ind w:left="162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模范遵守团章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55" w:after="0" w:line="320" w:lineRule="atLeast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主动学团章、唱团歌、举团旗、戴团徽，履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行团员义务、正确行使团员权利。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ind w:left="5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1"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了解团史，团员意识和组织观念强，积极参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加组织生活，主动交纳团费，认真完成团组织分</w:t>
            </w:r>
          </w:p>
          <w:p>
            <w:pPr>
              <w:pStyle w:val="14"/>
              <w:widowControl w:val="0"/>
              <w:spacing w:before="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配的工作。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69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rPr>
          <w:trHeight w:val="1065" w:hRule="atLeast"/>
        </w:trPr>
        <w:tc>
          <w:tcPr>
            <w:tcW w:w="7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48" w:right="138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严守法律纪律</w:t>
            </w:r>
          </w:p>
        </w:tc>
        <w:tc>
          <w:tcPr>
            <w:tcW w:w="4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06" w:after="0" w:line="283" w:lineRule="auto"/>
              <w:ind w:left="58" w:right="42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尊崇宪法法律，带头尊法学法守法用法，法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律意识和法治观念强，了解常见的违法犯罪案例</w:t>
            </w:r>
          </w:p>
          <w:p>
            <w:pPr>
              <w:pStyle w:val="14"/>
              <w:widowControl w:val="0"/>
              <w:spacing w:before="1" w:after="0"/>
              <w:ind w:left="58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和启示。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4"/>
              <w:widowControl w:val="0"/>
              <w:spacing w:before="169" w:after="0"/>
              <w:ind w:left="306" w:right="299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ABCD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  <w:spacing w:before="8" w:after="0"/>
        <w:ind w:left="0" w:right="0" w:firstLine="0"/>
        <w:rPr>
          <w:sz w:val="3"/>
        </w:rPr>
      </w:pPr>
    </w:p>
    <w:tbl>
      <w:tblPr>
        <w:tblStyle w:val="9"/>
        <w:tblW w:w="8902" w:type="dxa"/>
        <w:tblInd w:w="12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735"/>
        <w:gridCol w:w="1153"/>
        <w:gridCol w:w="4668"/>
        <w:gridCol w:w="983"/>
        <w:gridCol w:w="682"/>
        <w:gridCol w:w="681"/>
      </w:tblGrid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widowContro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widowContro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widowControl w:val="0"/>
              <w:spacing w:before="106" w:after="0"/>
              <w:ind w:left="58" w:right="0" w:firstLine="0"/>
              <w:rPr>
                <w:sz w:val="21"/>
              </w:rPr>
            </w:pPr>
            <w:r>
              <w:rPr>
                <w:spacing w:val="-2"/>
                <w:sz w:val="21"/>
              </w:rPr>
              <w:t>31.</w:t>
            </w:r>
            <w:r>
              <w:rPr>
                <w:spacing w:val="-3"/>
                <w:sz w:val="21"/>
              </w:rPr>
              <w:t xml:space="preserve"> 没有因违反团的纪律、校纪校规、实习单位</w:t>
            </w:r>
          </w:p>
          <w:p>
            <w:pPr>
              <w:pStyle w:val="14"/>
              <w:widowControl w:val="0"/>
              <w:spacing w:before="2" w:after="0" w:line="320" w:lineRule="atLeast"/>
              <w:ind w:left="58" w:right="42" w:firstLine="0"/>
              <w:rPr>
                <w:sz w:val="21"/>
              </w:rPr>
            </w:pPr>
            <w:r>
              <w:rPr>
                <w:spacing w:val="-2"/>
                <w:sz w:val="21"/>
              </w:rPr>
              <w:t>规章制度等被处理处罚，无法律规定的严重不良行为和违法犯罪行为。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widowControl w:val="0"/>
              <w:rPr>
                <w:sz w:val="20"/>
              </w:rPr>
            </w:pPr>
          </w:p>
          <w:p>
            <w:pPr>
              <w:pStyle w:val="14"/>
              <w:widowControl w:val="0"/>
              <w:spacing w:before="172" w:after="0"/>
              <w:ind w:left="264" w:right="0" w:firstLine="0"/>
              <w:rPr>
                <w:sz w:val="21"/>
              </w:rPr>
            </w:pPr>
            <w:r>
              <w:rPr>
                <w:spacing w:val="-4"/>
                <w:sz w:val="21"/>
              </w:rPr>
              <w:t>是/否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4"/>
              <w:widowControl w:val="0"/>
              <w:rPr>
                <w:sz w:val="20"/>
              </w:rPr>
            </w:pPr>
          </w:p>
          <w:p>
            <w:pPr>
              <w:pStyle w:val="14"/>
              <w:widowControl w:val="0"/>
              <w:spacing w:before="172" w:after="0"/>
              <w:ind w:left="153" w:right="0" w:firstLine="0"/>
              <w:rPr>
                <w:sz w:val="21"/>
              </w:rPr>
            </w:pPr>
            <w:r>
              <w:rPr>
                <w:spacing w:val="-5"/>
                <w:sz w:val="21"/>
              </w:rPr>
              <w:t>※▲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widowControl w:val="0"/>
              <w:rPr>
                <w:sz w:val="20"/>
              </w:rPr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06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总分（100）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148" w:leftChars="0" w:right="138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" w:after="0"/>
              <w:ind w:left="58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spacing w:before="169" w:after="0"/>
              <w:ind w:left="306" w:leftChars="0" w:right="299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4"/>
              <w:widowControl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47" w:after="0"/>
        <w:ind w:left="111" w:right="0" w:firstLine="0"/>
        <w:jc w:val="left"/>
        <w:rPr>
          <w:sz w:val="24"/>
        </w:rPr>
        <w:sectPr>
          <w:footerReference r:id="rId6" w:type="default"/>
          <w:pgSz w:w="11906" w:h="16838"/>
          <w:pgMar w:top="1920" w:right="1100" w:bottom="1240" w:left="1420" w:header="0" w:footer="1044" w:gutter="0"/>
          <w:pgNumType w:fmt="decimal"/>
          <w:cols w:space="720" w:num="1"/>
          <w:formProt w:val="0"/>
          <w:docGrid w:linePitch="100" w:charSpace="4096"/>
        </w:sectPr>
      </w:pPr>
      <w:r>
        <w:rPr>
          <w:spacing w:val="-3"/>
          <w:sz w:val="24"/>
        </w:rPr>
        <w:t>注：标注“※”的为“负面清单”项，标注“▲”的同时作为入团评价参考细则。</w:t>
      </w:r>
    </w:p>
    <w:p>
      <w:pPr>
        <w:pStyle w:val="4"/>
        <w:spacing w:before="7" w:after="0"/>
        <w:ind w:left="0" w:right="0" w:firstLine="0"/>
        <w:rPr>
          <w:sz w:val="15"/>
        </w:rPr>
      </w:pPr>
    </w:p>
    <w:sectPr>
      <w:footerReference r:id="rId7" w:type="default"/>
      <w:pgSz w:w="11906" w:h="16838"/>
      <w:pgMar w:top="1920" w:right="1100" w:bottom="1240" w:left="1420" w:header="0" w:footer="1044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sans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roman"/>
    <w:pitch w:val="default"/>
    <w:sig w:usb0="000002A7" w:usb1="28CF4400" w:usb2="00000016" w:usb3="00000000" w:csb0="00100009" w:csb1="00000000"/>
  </w:font>
  <w:font w:name="Droid Sans Fallback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9890125</wp:posOffset>
              </wp:positionV>
              <wp:extent cx="229235" cy="1657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5"/>
                            <w:spacing w:before="0" w:after="0" w:line="260" w:lineRule="exact"/>
                            <w:ind w:left="60" w:right="0" w:firstLine="0"/>
                            <w:jc w:val="left"/>
                            <w:rPr>
                              <w:rFonts w:ascii="等线" w:hAnsi="等线"/>
                              <w:sz w:val="21"/>
                            </w:rPr>
                          </w:pP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15pt;margin-top:778.75pt;height:13.05pt;width:18.05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2OSbzaAAAADQEAAA8A&#10;AAAAAAAAAQAgAAAAIgAAAGRycy9kb3ducmV2LnhtbFBLAQIUABQAAAAIAIdO4kB3iMjG3AEAALgD&#10;AAAOAAAAAAAAAAEAIAAAACkBAABkcnMvZTJvRG9jLnhtbFBLBQYAAAAABgAGAFkBAAB3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spacing w:before="0" w:after="0" w:line="260" w:lineRule="exact"/>
                      <w:ind w:left="60" w:right="0" w:firstLine="0"/>
                      <w:jc w:val="left"/>
                      <w:rPr>
                        <w:rFonts w:ascii="等线" w:hAnsi="等线"/>
                        <w:sz w:val="21"/>
                      </w:rPr>
                    </w:pP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t>6</w: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9890125</wp:posOffset>
              </wp:positionV>
              <wp:extent cx="229235" cy="1657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5"/>
                            <w:spacing w:before="0" w:after="0" w:line="260" w:lineRule="exact"/>
                            <w:ind w:left="60" w:right="0" w:firstLine="0"/>
                            <w:jc w:val="left"/>
                            <w:rPr>
                              <w:rFonts w:ascii="等线" w:hAnsi="等线"/>
                              <w:sz w:val="21"/>
                            </w:rPr>
                          </w:pP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15pt;margin-top:778.75pt;height:13.05pt;width:18.05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2OSbzaAAAADQEAAA8A&#10;AAAAAAAAAQAgAAAAIgAAAGRycy9kb3ducmV2LnhtbFBLAQIUABQAAAAIAIdO4kCcMmE/3AEAALgD&#10;AAAOAAAAAAAAAAEAIAAAACkBAABkcnMvZTJvRG9jLnhtbFBLBQYAAAAABgAGAFkBAAB3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spacing w:before="0" w:after="0" w:line="260" w:lineRule="exact"/>
                      <w:ind w:left="60" w:right="0" w:firstLine="0"/>
                      <w:jc w:val="left"/>
                      <w:rPr>
                        <w:rFonts w:ascii="等线" w:hAnsi="等线"/>
                        <w:sz w:val="21"/>
                      </w:rPr>
                    </w:pP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t>9</w: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ind w:left="0" w:righ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9890125</wp:posOffset>
              </wp:positionV>
              <wp:extent cx="229235" cy="1657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5"/>
                            <w:spacing w:before="0" w:after="0" w:line="260" w:lineRule="exact"/>
                            <w:ind w:left="60" w:right="0" w:firstLine="0"/>
                            <w:jc w:val="left"/>
                            <w:rPr>
                              <w:rFonts w:ascii="等线" w:hAnsi="等线"/>
                              <w:sz w:val="21"/>
                            </w:rPr>
                          </w:pP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等线" w:hAnsi="等线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15pt;margin-top:778.75pt;height:13.05pt;width:18.05pt;mso-position-horizontal-relative:page;mso-position-vertical-relative:page;z-index:-251657216;mso-width-relative:page;mso-height-relative:page;" fillcolor="#FFFFFF" filled="t" stroked="f" coordsize="21600,21600" o:allowincell="f" o:gfxdata="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Y5JvNoAAAANAQAADwAA&#10;AAAAAAABACAAAAAiAAAAZHJzL2Rvd25yZXYueG1sUEsBAhQAFAAAAAgAh07iQHbmm/XbAQAAugMA&#10;AA4AAAAAAAAAAQAgAAAAKQEAAGRycy9lMm9Eb2MueG1sUEsFBgAAAAAGAAYAWQEAAHYF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spacing w:before="0" w:after="0" w:line="260" w:lineRule="exact"/>
                      <w:ind w:left="60" w:right="0" w:firstLine="0"/>
                      <w:jc w:val="left"/>
                      <w:rPr>
                        <w:rFonts w:ascii="等线" w:hAnsi="等线"/>
                        <w:sz w:val="21"/>
                      </w:rPr>
                    </w:pP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t>10</w:t>
                    </w:r>
                    <w:r>
                      <w:rPr>
                        <w:rFonts w:ascii="等线" w:hAnsi="等线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tabs>
          <w:tab w:val="left" w:pos="0"/>
        </w:tabs>
        <w:ind w:left="111" w:hanging="807"/>
      </w:pPr>
      <w:rPr>
        <w:rFonts w:ascii="宋体" w:hAnsi="宋体" w:eastAsia="宋体" w:cs="宋体"/>
        <w:b w:val="0"/>
        <w:bCs w:val="0"/>
        <w:i w:val="0"/>
        <w:iCs w:val="0"/>
        <w:spacing w:val="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046" w:hanging="807"/>
      </w:pPr>
      <w:rPr>
        <w:rFonts w:hint="default" w:ascii="Symbol" w:hAnsi="Symbol" w:cs="Symbol"/>
        <w:lang w:val="en-US" w:eastAsia="zh-CN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1973" w:hanging="807"/>
      </w:pPr>
      <w:rPr>
        <w:rFonts w:hint="default" w:ascii="Symbol" w:hAnsi="Symbol" w:cs="Symbol"/>
        <w:lang w:val="en-US" w:eastAsia="zh-CN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899" w:hanging="807"/>
      </w:pPr>
      <w:rPr>
        <w:rFonts w:hint="default" w:ascii="Symbol" w:hAnsi="Symbol" w:cs="Symbol"/>
        <w:lang w:val="en-US" w:eastAsia="zh-CN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826" w:hanging="807"/>
      </w:pPr>
      <w:rPr>
        <w:rFonts w:hint="default" w:ascii="Symbol" w:hAnsi="Symbol" w:cs="Symbol"/>
        <w:lang w:val="en-US" w:eastAsia="zh-CN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753" w:hanging="807"/>
      </w:pPr>
      <w:rPr>
        <w:rFonts w:hint="default" w:ascii="Symbol" w:hAnsi="Symbol" w:cs="Symbol"/>
        <w:lang w:val="en-US" w:eastAsia="zh-CN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679" w:hanging="807"/>
      </w:pPr>
      <w:rPr>
        <w:rFonts w:hint="default" w:ascii="Symbol" w:hAnsi="Symbol" w:cs="Symbol"/>
        <w:lang w:val="en-US" w:eastAsia="zh-CN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606" w:hanging="807"/>
      </w:pPr>
      <w:rPr>
        <w:rFonts w:hint="default" w:ascii="Symbol" w:hAnsi="Symbol" w:cs="Symbol"/>
        <w:lang w:val="en-US" w:eastAsia="zh-CN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533" w:hanging="807"/>
      </w:pPr>
      <w:rPr>
        <w:rFonts w:hint="default" w:ascii="Symbol" w:hAnsi="Symbol" w:cs="Symbol"/>
        <w:lang w:val="en-US" w:eastAsia="zh-CN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33" w:hanging="481"/>
      </w:pPr>
      <w:rPr>
        <w:rFonts w:ascii="宋体" w:hAnsi="宋体" w:eastAsia="宋体" w:cs="宋体"/>
        <w:b w:val="0"/>
        <w:bCs w:val="0"/>
        <w:i w:val="0"/>
        <w:iCs w:val="0"/>
        <w:spacing w:val="0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054" w:hanging="481"/>
      </w:pPr>
      <w:rPr>
        <w:rFonts w:hint="default" w:ascii="Symbol" w:hAnsi="Symbol" w:cs="Symbol"/>
        <w:lang w:val="en-US" w:eastAsia="zh-CN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69" w:hanging="481"/>
      </w:pPr>
      <w:rPr>
        <w:rFonts w:hint="default" w:ascii="Symbol" w:hAnsi="Symbol" w:cs="Symbol"/>
        <w:lang w:val="en-US" w:eastAsia="zh-CN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683" w:hanging="481"/>
      </w:pPr>
      <w:rPr>
        <w:rFonts w:hint="default" w:ascii="Symbol" w:hAnsi="Symbol" w:cs="Symbol"/>
        <w:lang w:val="en-US" w:eastAsia="zh-CN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498" w:hanging="481"/>
      </w:pPr>
      <w:rPr>
        <w:rFonts w:hint="default" w:ascii="Symbol" w:hAnsi="Symbol" w:cs="Symbol"/>
        <w:lang w:val="en-US" w:eastAsia="zh-CN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313" w:hanging="481"/>
      </w:pPr>
      <w:rPr>
        <w:rFonts w:hint="default" w:ascii="Symbol" w:hAnsi="Symbol" w:cs="Symbol"/>
        <w:lang w:val="en-US" w:eastAsia="zh-CN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127" w:hanging="481"/>
      </w:pPr>
      <w:rPr>
        <w:rFonts w:hint="default" w:ascii="Symbol" w:hAnsi="Symbol" w:cs="Symbol"/>
        <w:lang w:val="en-US" w:eastAsia="zh-CN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942" w:hanging="481"/>
      </w:pPr>
      <w:rPr>
        <w:rFonts w:hint="default" w:ascii="Symbol" w:hAnsi="Symbol" w:cs="Symbol"/>
        <w:lang w:val="en-US" w:eastAsia="zh-CN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757" w:hanging="481"/>
      </w:pPr>
      <w:rPr>
        <w:rFonts w:hint="default" w:ascii="Symbol" w:hAnsi="Symbol" w:cs="Symbol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NzhjNzk2YmZmOTg3MjVhMjNiYzAyYTcyMmU0MDJhNDMifQ=="/>
  </w:docVars>
  <w:rsids>
    <w:rsidRoot w:val="00000000"/>
    <w:rsid w:val="1DCF0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droidsansfallbac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auto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30" w:after="0"/>
      <w:ind w:left="752" w:right="0" w:firstLine="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1"/>
    <w:pPr>
      <w:ind w:left="111" w:right="0" w:firstLine="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6"/>
    <w:uiPriority w:val="0"/>
  </w:style>
  <w:style w:type="paragraph" w:customStyle="1" w:styleId="6">
    <w:name w:val="页眉与页脚"/>
    <w:basedOn w:val="1"/>
    <w:qFormat/>
    <w:uiPriority w:val="0"/>
  </w:style>
  <w:style w:type="paragraph" w:styleId="7">
    <w:name w:val="List"/>
    <w:basedOn w:val="4"/>
    <w:uiPriority w:val="0"/>
  </w:style>
  <w:style w:type="paragraph" w:styleId="8">
    <w:name w:val="Title"/>
    <w:basedOn w:val="1"/>
    <w:qFormat/>
    <w:uiPriority w:val="1"/>
    <w:pPr>
      <w:spacing w:line="697" w:lineRule="exact"/>
      <w:ind w:left="1176" w:right="1495" w:firstLine="0"/>
      <w:jc w:val="center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paragraph" w:customStyle="1" w:styleId="11">
    <w:name w:val="标题样式"/>
    <w:basedOn w:val="1"/>
    <w:next w:val="4"/>
    <w:qFormat/>
    <w:uiPriority w:val="0"/>
    <w:pPr>
      <w:keepNext/>
      <w:spacing w:before="240" w:after="120"/>
    </w:pPr>
    <w:rPr>
      <w:rFonts w:ascii="Droid Sans Fallback" w:hAnsi="Droid Sans Fallback" w:eastAsia="Droid Sans Fallback" w:cs="Droid Sans Fallback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styleId="13">
    <w:name w:val="List Paragraph"/>
    <w:basedOn w:val="1"/>
    <w:qFormat/>
    <w:uiPriority w:val="1"/>
    <w:pPr>
      <w:ind w:left="111" w:right="267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5">
    <w:name w:val="框架内容"/>
    <w:basedOn w:val="1"/>
    <w:qFormat/>
    <w:uiPriority w:val="0"/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4020</Words>
  <Characters>4196</Characters>
  <Paragraphs>181</Paragraphs>
  <TotalTime>13</TotalTime>
  <ScaleCrop>false</ScaleCrop>
  <LinksUpToDate>false</LinksUpToDate>
  <CharactersWithSpaces>4284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2024-05-07T06:06:00Z</dcterms:created>
  <dc:creator>早起</dc:creator>
  <cp:lastModifiedBy>早起</cp:lastModifiedBy>
  <dcterms:modified xsi:type="dcterms:W3CDTF">2024-05-07T09:05:02Z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2052-12.1.0.16417</vt:lpwstr>
  </property>
  <property fmtid="{D5CDD505-2E9C-101B-9397-08002B2CF9AE}" pid="7" name="ICV">
    <vt:lpwstr>B95BEB9378554BED86D52101BBE622F9_13</vt:lpwstr>
  </property>
</Properties>
</file>