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int="eastAsia" w:ascii="宋体" w:hAnsi="宋体" w:eastAsia="宋体"/>
          <w:b/>
          <w:bCs/>
          <w:sz w:val="52"/>
          <w:szCs w:val="52"/>
        </w:rPr>
      </w:pPr>
      <w:r>
        <w:rPr>
          <w:rFonts w:ascii="宋体" w:hAnsi="宋体" w:eastAsia="宋体"/>
          <w:b/>
          <w:bCs/>
          <w:sz w:val="52"/>
          <w:szCs w:val="52"/>
        </w:rPr>
        <w:t>“真题真做”赛道子方案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为凝聚各方智慧，为历史经典产业企业在品牌形象、包装设计、数字营销、产品功能创新、新材料应用等方面提供新思路，设立“真题真做”赛道，通过揭榜挂帅的形式向高等院校师生、创新创业团队、中小企业等征集创新解决方案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一、赛事组织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由省经信厅牵头做好赛事统筹组织；省教育厅负责做好学生答题的组织动员；各地经信局、省工艺美术行业协会、省食品工业协会、省丝绸协会、省医药行业协会、省茶叶产业协会做好各地各行业企业组织发动，积极参与答题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二、榜单设置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聚焦发榜企业的具体要求，制作完成创新解决方案，鼓励有条件的团队形成实物模型。榜单见附表，详细内容登录浙江省企业之家网查看。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三、赛程安排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一）参赛报名。高等院校在校学生、创新创业团队、中小企业可以以个人、团队（不超过3人）或企业等主体形式参与揭榜。揭榜主体需在2025年10月27日—11月16日期间完成报名和方案提交。报名表及需提交的方案信息详见官网报名页面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二）发榜单位推荐。大赛组委会办公室会同发榜单位对各自榜单申报项目进行评审遴选，综合其创新性、价值度、展示效果与主题符合性，评选出各榜单题目一、二、三等奖，给予奖金支持（分别为1万元、5000元、3000元）。同时推选各个榜单一等奖参赛主体进入大赛总决赛。推荐时间不晚于2025年11月30日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三）总决赛。总决赛采用“现场路演+实物展示+专家问答”的方式进行。每个项目路演10分钟，其中项目介绍展示6分钟，专家问答4分钟。路演结束后现场打分，全部路演结束后现场公布比赛结果。各设一等奖1名、二等奖2名、三等奖3名、优胜奖4名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四、特色支持政策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（一）对获奖选手、团队、企业颁发相应的荣誉证书及奖金。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C3C3C"/>
          <w:spacing w:val="0"/>
          <w:sz w:val="31"/>
          <w:szCs w:val="31"/>
          <w:shd w:val="clear" w:fill="FFFFFF"/>
          <w:lang w:val="en-US" w:eastAsia="zh-CN"/>
        </w:rPr>
        <w:t>（二）获奖团队将获得与发榜单位深度对接机会，推动项目孵化合作，视情况提供实习或就业岗位。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附：</w:t>
      </w:r>
      <w:bookmarkStart w:id="0" w:name="_GoBack"/>
      <w:bookmarkEnd w:id="0"/>
      <w:r>
        <w:rPr>
          <w:rFonts w:ascii="宋体" w:hAnsi="宋体" w:eastAsia="宋体"/>
          <w:b/>
          <w:bCs/>
          <w:sz w:val="24"/>
          <w:szCs w:val="24"/>
        </w:rPr>
        <w:t>“真题真做”赛道榜单</w:t>
      </w: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ind w:firstLine="420" w:firstLineChars="200"/>
        <w:rPr>
          <w:rFonts w:hint="eastAsia"/>
          <w:b/>
          <w:bCs/>
        </w:rPr>
      </w:pPr>
    </w:p>
    <w:p>
      <w:pPr>
        <w:rPr>
          <w:rFonts w:hint="eastAsia"/>
          <w:b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b/>
          <w:bCs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8858885" cy="5146675"/>
            <wp:effectExtent l="0" t="0" r="0" b="0"/>
            <wp:wrapNone/>
            <wp:docPr id="330112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12857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5146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widowControl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>
      <w:pPr>
        <w:rPr>
          <w:rFonts w:hint="eastAsia"/>
          <w:b/>
          <w:bCs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67945</wp:posOffset>
            </wp:positionV>
            <wp:extent cx="9101455" cy="5046980"/>
            <wp:effectExtent l="0" t="0" r="5080" b="1270"/>
            <wp:wrapNone/>
            <wp:docPr id="3575970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97079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1349" cy="5047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NjcxYjEwZDhmMzE5ZmM5MTA3Y2IyMTk0ZDFhZmEifQ=="/>
  </w:docVars>
  <w:rsids>
    <w:rsidRoot w:val="0051545E"/>
    <w:rsid w:val="00056BA7"/>
    <w:rsid w:val="003222D7"/>
    <w:rsid w:val="0051545E"/>
    <w:rsid w:val="005C5799"/>
    <w:rsid w:val="0085212F"/>
    <w:rsid w:val="009A35B9"/>
    <w:rsid w:val="00B22B69"/>
    <w:rsid w:val="00CE5348"/>
    <w:rsid w:val="00D85657"/>
    <w:rsid w:val="00E360AB"/>
    <w:rsid w:val="23B27153"/>
    <w:rsid w:val="765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unhideWhenUsed/>
    <w:qFormat/>
    <w:uiPriority w:val="99"/>
    <w:pPr>
      <w:spacing w:after="12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A2CA-0415-475C-AC65-732A7F9D84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742</Words>
  <Characters>761</Characters>
  <Lines>27</Lines>
  <Paragraphs>17</Paragraphs>
  <TotalTime>12</TotalTime>
  <ScaleCrop>false</ScaleCrop>
  <LinksUpToDate>false</LinksUpToDate>
  <CharactersWithSpaces>786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2025-10-30T09:59:00Z</dcterms:created>
  <dc:creator>sugazhangdr@163.com</dc:creator>
  <cp:lastModifiedBy>时间是记忆的橡皮</cp:lastModifiedBy>
  <dcterms:modified xsi:type="dcterms:W3CDTF">2025-10-31T03:09:18Z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06E35AC66B254D0C8D7E0B6DF8943032</vt:lpwstr>
  </property>
</Properties>
</file>